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818" w:rsidRDefault="00215750" w:rsidP="00215750">
      <w:pPr>
        <w:pStyle w:val="a3"/>
        <w:jc w:val="center"/>
        <w:rPr>
          <w:rFonts w:ascii="黑体" w:eastAsia="黑体" w:hAnsi="黑体" w:hint="eastAsia"/>
          <w:sz w:val="32"/>
          <w:szCs w:val="30"/>
        </w:rPr>
      </w:pPr>
      <w:r w:rsidRPr="00234818">
        <w:rPr>
          <w:rFonts w:ascii="黑体" w:eastAsia="黑体" w:hAnsi="黑体" w:hint="eastAsia"/>
          <w:sz w:val="32"/>
          <w:szCs w:val="30"/>
        </w:rPr>
        <w:t>2019年福建经贸学校公开招聘</w:t>
      </w:r>
    </w:p>
    <w:p w:rsidR="00074602" w:rsidRPr="00234818" w:rsidRDefault="00215750" w:rsidP="00234818">
      <w:pPr>
        <w:pStyle w:val="a3"/>
        <w:jc w:val="center"/>
        <w:rPr>
          <w:rFonts w:ascii="黑体" w:eastAsia="黑体" w:hAnsi="黑体"/>
          <w:sz w:val="32"/>
          <w:szCs w:val="30"/>
        </w:rPr>
      </w:pPr>
      <w:r w:rsidRPr="00234818">
        <w:rPr>
          <w:rFonts w:ascii="黑体" w:eastAsia="黑体" w:hAnsi="黑体" w:hint="eastAsia"/>
          <w:sz w:val="32"/>
          <w:szCs w:val="30"/>
        </w:rPr>
        <w:t>工作人员笔试考场规则</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一、在考试前15分钟，凭准考证和身份证进入考场，对号入座并将准考证、身份证放在桌面右上角。</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二、考试开始30分钟后，不得入场；考试期间实行全封闭管理，考试未结束，考生不得退场；考试结束后，考生退场，须经监考人员同意。</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三、应考人员只准带黑色钢笔或签字笔、2B铅笔、橡皮、卷笔刀进入考场。开考后应考人员不得传递任何物品。</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四、应考人员不得携带电子记事本类、计算器、通讯工具等进入考场，已带的要切拆卸电池并放进考试专用袋内，放在监考人员所指定的位置，考生放在身上的任何</w:t>
      </w:r>
      <w:proofErr w:type="gramStart"/>
      <w:r w:rsidRPr="00215750">
        <w:rPr>
          <w:rFonts w:ascii="仿宋" w:eastAsia="仿宋" w:hAnsi="仿宋" w:hint="eastAsia"/>
          <w:sz w:val="28"/>
          <w:szCs w:val="28"/>
        </w:rPr>
        <w:t>通迅</w:t>
      </w:r>
      <w:proofErr w:type="gramEnd"/>
      <w:r w:rsidRPr="00215750">
        <w:rPr>
          <w:rFonts w:ascii="仿宋" w:eastAsia="仿宋" w:hAnsi="仿宋" w:hint="eastAsia"/>
          <w:sz w:val="28"/>
          <w:szCs w:val="28"/>
        </w:rPr>
        <w:t>工具一经被发现，无论关闭与否，即视为违纪。</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五、考试开始时，应考人员必须首先在机读答题卡规定的位置上准确填写（填涂）本人姓名和准考证号，不得做任何标记，否则，按违纪处理。</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六、应考人员不得要求监考人员解释试题，如遇试卷分发错误，页码序号不对、字迹模糊或机读答题卡有折皱、污点等问题，</w:t>
      </w:r>
      <w:proofErr w:type="gramStart"/>
      <w:r w:rsidRPr="00215750">
        <w:rPr>
          <w:rFonts w:ascii="仿宋" w:eastAsia="仿宋" w:hAnsi="仿宋" w:hint="eastAsia"/>
          <w:sz w:val="28"/>
          <w:szCs w:val="28"/>
        </w:rPr>
        <w:t>应举</w:t>
      </w:r>
      <w:r w:rsidRPr="00215750">
        <w:rPr>
          <w:rFonts w:ascii="仿宋" w:eastAsia="仿宋" w:hAnsi="仿宋" w:hint="eastAsia"/>
          <w:sz w:val="28"/>
          <w:szCs w:val="28"/>
        </w:rPr>
        <w:lastRenderedPageBreak/>
        <w:t>手</w:t>
      </w:r>
      <w:proofErr w:type="gramEnd"/>
      <w:r w:rsidRPr="00215750">
        <w:rPr>
          <w:rFonts w:ascii="仿宋" w:eastAsia="仿宋" w:hAnsi="仿宋" w:hint="eastAsia"/>
          <w:sz w:val="28"/>
          <w:szCs w:val="28"/>
        </w:rPr>
        <w:t>询问。</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七、考试规定客观题须用2B铅笔在机读答题卡上填涂作答，主观题须用黑色钢笔、签字笔或圆珠笔在试卷指定位置作答，未按规定作答的按零分处理。</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八、考场内必须保持安静，禁止吸烟，严禁交头接耳、窥视他人试题答案或交换试卷。</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九、考试结束铃声响，立即停止答卷，并将试卷反面向上放在桌面上，经监考人员允许后，方可离开考场。不得将试卷、机读答题卡和答题纸带出考场。</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十、服从考试工作人员管理，接受监考人员的监督和检查。对无理取闹、辱骂、威胁、报复考试工作人员、作弊或违反考试规定者，按有关纪律和规定处理。</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sz w:val="28"/>
          <w:szCs w:val="28"/>
        </w:rPr>
        <w:t xml:space="preserve"> </w:t>
      </w:r>
    </w:p>
    <w:p w:rsidR="00215750" w:rsidRPr="00234818" w:rsidRDefault="00215750" w:rsidP="00234818">
      <w:pPr>
        <w:pStyle w:val="a3"/>
        <w:spacing w:line="360" w:lineRule="auto"/>
        <w:jc w:val="center"/>
        <w:rPr>
          <w:rFonts w:ascii="仿宋" w:eastAsia="仿宋" w:hAnsi="仿宋"/>
          <w:b/>
          <w:sz w:val="28"/>
          <w:szCs w:val="28"/>
        </w:rPr>
      </w:pPr>
      <w:bookmarkStart w:id="0" w:name="_GoBack"/>
      <w:bookmarkEnd w:id="0"/>
      <w:r w:rsidRPr="00234818">
        <w:rPr>
          <w:rFonts w:ascii="仿宋" w:eastAsia="仿宋" w:hAnsi="仿宋" w:hint="eastAsia"/>
          <w:b/>
          <w:sz w:val="28"/>
          <w:szCs w:val="28"/>
        </w:rPr>
        <w:t>应考人员违纪处理规定</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一、在机读答题卡或答题</w:t>
      </w:r>
      <w:proofErr w:type="gramStart"/>
      <w:r w:rsidRPr="00215750">
        <w:rPr>
          <w:rFonts w:ascii="仿宋" w:eastAsia="仿宋" w:hAnsi="仿宋" w:hint="eastAsia"/>
          <w:sz w:val="28"/>
          <w:szCs w:val="28"/>
        </w:rPr>
        <w:t>纸规定</w:t>
      </w:r>
      <w:proofErr w:type="gramEnd"/>
      <w:r w:rsidRPr="00215750">
        <w:rPr>
          <w:rFonts w:ascii="仿宋" w:eastAsia="仿宋" w:hAnsi="仿宋" w:hint="eastAsia"/>
          <w:sz w:val="28"/>
          <w:szCs w:val="28"/>
        </w:rPr>
        <w:t>位置外填写姓名、准考证号或作其它任何标记的按违纪处理；错填姓名、准考证号的机读答题卡或答题纸，作答无效。</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二、考试开始30分钟后，未按准考证号规定座位参考的，按违</w:t>
      </w:r>
      <w:r w:rsidRPr="00215750">
        <w:rPr>
          <w:rFonts w:ascii="仿宋" w:eastAsia="仿宋" w:hAnsi="仿宋" w:hint="eastAsia"/>
          <w:sz w:val="28"/>
          <w:szCs w:val="28"/>
        </w:rPr>
        <w:lastRenderedPageBreak/>
        <w:t>纪处理。</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三、证件不齐者未在规定的时间内到所在主考室办理复核的，按违纪处理。</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四、有下列情况之一者，监考人员应终止其考试，</w:t>
      </w:r>
      <w:proofErr w:type="gramStart"/>
      <w:r w:rsidRPr="00215750">
        <w:rPr>
          <w:rFonts w:ascii="仿宋" w:eastAsia="仿宋" w:hAnsi="仿宋" w:hint="eastAsia"/>
          <w:sz w:val="28"/>
          <w:szCs w:val="28"/>
        </w:rPr>
        <w:t>责令其停考</w:t>
      </w:r>
      <w:proofErr w:type="gramEnd"/>
      <w:r w:rsidRPr="00215750">
        <w:rPr>
          <w:rFonts w:ascii="仿宋" w:eastAsia="仿宋" w:hAnsi="仿宋" w:hint="eastAsia"/>
          <w:sz w:val="28"/>
          <w:szCs w:val="28"/>
        </w:rPr>
        <w:t>，试卷不记录成绩，并按违纪处理。</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（一）未在规定的考场和座位号上参加考试的；</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（二）交头接耳，左顾右盼，不听监考人员警告的；</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（三）偷看他人答卷，或者有意给予他人抄袭的；</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（四）夹带资料，传递纸条或偷换试卷的；</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（五）替考的；</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（六）未按规定携带通讯器材和考试工具的。</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五、无理取闹，扰乱考场秩序，辱骂监考人员或应考人员，威胁他人安全者，交公安部门处理。</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六、应考人员有其它作弊行为，可视其情节参照本规定第四条办法处理。</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七、有下列情况之一者，由省人事考试中心根据有关规定处理。</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（一）伪造身份证、准考证或开具各种假证明者；</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（二）请人代考者和代人考试者；</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lastRenderedPageBreak/>
        <w:t>（三）有本规定第四、五条中所列情况，或其他严重违反考试规定、纪律情况之一者。</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八、评卷人员发现雷同试卷，经评卷工作领导小组认定后，该试卷按违纪处理。</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九、未在试卷规定位置上作答的，作答无效。</w:t>
      </w:r>
    </w:p>
    <w:p w:rsidR="00215750" w:rsidRPr="00215750"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十、使用机读答题卡作答时，应考人员未用2B铅笔填涂机读答题卡的，该机读答题卡作答无效，按零分处理。</w:t>
      </w:r>
    </w:p>
    <w:p w:rsidR="002E5A03" w:rsidRPr="00074602" w:rsidRDefault="00215750" w:rsidP="00215750">
      <w:pPr>
        <w:pStyle w:val="a3"/>
        <w:spacing w:line="360" w:lineRule="auto"/>
        <w:ind w:firstLineChars="200" w:firstLine="560"/>
        <w:rPr>
          <w:rFonts w:ascii="仿宋" w:eastAsia="仿宋" w:hAnsi="仿宋"/>
          <w:sz w:val="28"/>
          <w:szCs w:val="28"/>
        </w:rPr>
      </w:pPr>
      <w:r w:rsidRPr="00215750">
        <w:rPr>
          <w:rFonts w:ascii="仿宋" w:eastAsia="仿宋" w:hAnsi="仿宋" w:hint="eastAsia"/>
          <w:sz w:val="28"/>
          <w:szCs w:val="28"/>
        </w:rPr>
        <w:t>十一、福建省人事考试中心可依据有关规定对作弊和违纪的应考人员及其他有关人员进行处理。</w:t>
      </w:r>
    </w:p>
    <w:p w:rsidR="002E5A03" w:rsidRPr="00074602" w:rsidRDefault="002E5A03" w:rsidP="00074602">
      <w:pPr>
        <w:spacing w:line="360" w:lineRule="auto"/>
        <w:ind w:firstLineChars="200" w:firstLine="560"/>
        <w:rPr>
          <w:rFonts w:ascii="仿宋" w:eastAsia="仿宋" w:hAnsi="仿宋"/>
          <w:sz w:val="28"/>
          <w:szCs w:val="28"/>
        </w:rPr>
      </w:pPr>
    </w:p>
    <w:sectPr w:rsidR="002E5A03" w:rsidRPr="00074602" w:rsidSect="00074602">
      <w:pgSz w:w="10319" w:h="14571"/>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E58" w:rsidRDefault="00A50E58" w:rsidP="00215750">
      <w:r>
        <w:separator/>
      </w:r>
    </w:p>
  </w:endnote>
  <w:endnote w:type="continuationSeparator" w:id="0">
    <w:p w:rsidR="00A50E58" w:rsidRDefault="00A50E58" w:rsidP="0021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E58" w:rsidRDefault="00A50E58" w:rsidP="00215750">
      <w:r>
        <w:separator/>
      </w:r>
    </w:p>
  </w:footnote>
  <w:footnote w:type="continuationSeparator" w:id="0">
    <w:p w:rsidR="00A50E58" w:rsidRDefault="00A50E58" w:rsidP="00215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B4B3A"/>
    <w:rsid w:val="0000755B"/>
    <w:rsid w:val="00074602"/>
    <w:rsid w:val="00215750"/>
    <w:rsid w:val="00234818"/>
    <w:rsid w:val="002E5A03"/>
    <w:rsid w:val="00A50E58"/>
    <w:rsid w:val="5D2B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jc w:val="both"/>
    </w:pPr>
    <w:rPr>
      <w:kern w:val="2"/>
      <w:sz w:val="21"/>
      <w:szCs w:val="22"/>
    </w:rPr>
  </w:style>
  <w:style w:type="paragraph" w:styleId="a4">
    <w:name w:val="header"/>
    <w:basedOn w:val="a"/>
    <w:link w:val="Char"/>
    <w:rsid w:val="002157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15750"/>
    <w:rPr>
      <w:kern w:val="2"/>
      <w:sz w:val="18"/>
      <w:szCs w:val="18"/>
    </w:rPr>
  </w:style>
  <w:style w:type="paragraph" w:styleId="a5">
    <w:name w:val="footer"/>
    <w:basedOn w:val="a"/>
    <w:link w:val="Char0"/>
    <w:rsid w:val="00215750"/>
    <w:pPr>
      <w:tabs>
        <w:tab w:val="center" w:pos="4153"/>
        <w:tab w:val="right" w:pos="8306"/>
      </w:tabs>
      <w:snapToGrid w:val="0"/>
      <w:jc w:val="left"/>
    </w:pPr>
    <w:rPr>
      <w:sz w:val="18"/>
      <w:szCs w:val="18"/>
    </w:rPr>
  </w:style>
  <w:style w:type="character" w:customStyle="1" w:styleId="Char0">
    <w:name w:val="页脚 Char"/>
    <w:basedOn w:val="a0"/>
    <w:link w:val="a5"/>
    <w:rsid w:val="0021575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jc w:val="both"/>
    </w:pPr>
    <w:rPr>
      <w:kern w:val="2"/>
      <w:sz w:val="21"/>
      <w:szCs w:val="22"/>
    </w:rPr>
  </w:style>
  <w:style w:type="paragraph" w:styleId="a4">
    <w:name w:val="header"/>
    <w:basedOn w:val="a"/>
    <w:link w:val="Char"/>
    <w:rsid w:val="002157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15750"/>
    <w:rPr>
      <w:kern w:val="2"/>
      <w:sz w:val="18"/>
      <w:szCs w:val="18"/>
    </w:rPr>
  </w:style>
  <w:style w:type="paragraph" w:styleId="a5">
    <w:name w:val="footer"/>
    <w:basedOn w:val="a"/>
    <w:link w:val="Char0"/>
    <w:rsid w:val="00215750"/>
    <w:pPr>
      <w:tabs>
        <w:tab w:val="center" w:pos="4153"/>
        <w:tab w:val="right" w:pos="8306"/>
      </w:tabs>
      <w:snapToGrid w:val="0"/>
      <w:jc w:val="left"/>
    </w:pPr>
    <w:rPr>
      <w:sz w:val="18"/>
      <w:szCs w:val="18"/>
    </w:rPr>
  </w:style>
  <w:style w:type="character" w:customStyle="1" w:styleId="Char0">
    <w:name w:val="页脚 Char"/>
    <w:basedOn w:val="a0"/>
    <w:link w:val="a5"/>
    <w:rsid w:val="0021575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193</Words>
  <Characters>1104</Characters>
  <Application>Microsoft Office Word</Application>
  <DocSecurity>0</DocSecurity>
  <Lines>9</Lines>
  <Paragraphs>2</Paragraphs>
  <ScaleCrop>false</ScaleCrop>
  <Company>china</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2019-03-06T07:20:00Z</dcterms:created>
  <dcterms:modified xsi:type="dcterms:W3CDTF">2019-03-20T01:25:00Z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