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  <w:r>
        <w:rPr>
          <w:rFonts w:hint="eastAsia" w:ascii="宋体" w:hAnsi="宋体" w:cs="微软雅黑"/>
          <w:b/>
          <w:bCs/>
          <w:color w:val="333333"/>
          <w:spacing w:val="8"/>
          <w:sz w:val="36"/>
          <w:szCs w:val="36"/>
          <w:shd w:val="clear" w:color="auto" w:fill="FFFFFF"/>
        </w:rPr>
        <w:t>福建经贸学校</w:t>
      </w:r>
      <w:r>
        <w:rPr>
          <w:rFonts w:hint="eastAsia" w:ascii="宋体" w:hAnsi="宋体" w:cs="微软雅黑"/>
          <w:b/>
          <w:bCs/>
          <w:color w:val="333333"/>
          <w:spacing w:val="8"/>
          <w:sz w:val="36"/>
          <w:szCs w:val="36"/>
          <w:shd w:val="clear" w:color="auto" w:fill="FFFFFF"/>
          <w:lang w:val="en-US" w:eastAsia="zh-CN"/>
        </w:rPr>
        <w:t>垃圾分类屋</w:t>
      </w:r>
      <w:r>
        <w:rPr>
          <w:rFonts w:hint="eastAsia" w:ascii="宋体" w:hAnsi="宋体" w:cs="微软雅黑"/>
          <w:b/>
          <w:bCs/>
          <w:color w:val="333333"/>
          <w:spacing w:val="8"/>
          <w:sz w:val="36"/>
          <w:szCs w:val="36"/>
          <w:shd w:val="clear" w:color="auto" w:fill="FFFFFF"/>
        </w:rPr>
        <w:t>项目方案</w:t>
      </w:r>
    </w:p>
    <w:tbl>
      <w:tblPr>
        <w:tblStyle w:val="3"/>
        <w:tblpPr w:leftFromText="180" w:rightFromText="180" w:vertAnchor="page" w:horzAnchor="page" w:tblpX="885" w:tblpY="315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1860"/>
        <w:gridCol w:w="2115"/>
        <w:gridCol w:w="4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分类屋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附图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如下</w:t>
            </w:r>
            <w:r>
              <w:rPr>
                <w:rFonts w:hint="eastAsia" w:ascii="宋体" w:hAnsi="宋体" w:cs="宋体"/>
                <w:kern w:val="0"/>
                <w:sz w:val="24"/>
              </w:rPr>
              <w:t>效果图内宣传材料及垃圾仅作为效果展示。实际样式及内容由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4"/>
              </w:rPr>
              <w:t>单位提供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drawing>
                <wp:inline distT="0" distB="0" distL="114300" distR="114300">
                  <wp:extent cx="2009775" cy="1374140"/>
                  <wp:effectExtent l="0" t="0" r="9525" b="16510"/>
                  <wp:docPr id="2" name="图片 1" descr="C:\Users\ASUS\AppData\Local\Temp\WeChat Files\0ff6804654a225bb142d65d45998f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ASUS\AppData\Local\Temp\WeChat Files\0ff6804654a225bb142d65d45998f89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37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长5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宽3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高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</w:rPr>
              <w:t>单位米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主体材料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立柱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100mm*100mm*2.0</w:t>
            </w:r>
            <w:r>
              <w:rPr>
                <w:rFonts w:hint="eastAsia"/>
                <w:sz w:val="24"/>
              </w:rPr>
              <w:t>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横梁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80mm*80mm*2.0、 80mm*40mm*2.0钢管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墙体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封板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/>
                <w:b/>
                <w:color w:val="FF0000"/>
                <w:sz w:val="24"/>
                <w:lang w:val="en-US" w:eastAsia="zh-CN"/>
              </w:rPr>
            </w:pPr>
            <w:r>
              <w:rPr>
                <w:rStyle w:val="5"/>
                <w:rFonts w:hint="eastAsia" w:ascii="宋体" w:hAnsi="宋体" w:cs="楷体"/>
                <w:color w:val="FF0000"/>
                <w:sz w:val="24"/>
              </w:rPr>
              <w:t>垃圾房外封板采用1.6CM厚金属雕花保温板，内加固采用30*30镀锌方通龙骨加固，内墙板采用5CM防火夹芯板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颜色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按双方确定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屋顶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4"/>
              </w:rPr>
              <w:t>采用方管焊接成龙骨做支撑+镀锌板经过剪折并焊接成型+并打磨做防锈底漆+再做一层面漆上色+加装5cm夹心彩钢板+并打玻璃胶起到防水作用，彻底杜绝漏雨，并有保温隔热的效果</w:t>
            </w:r>
            <w:r>
              <w:rPr>
                <w:rFonts w:hint="eastAsia"/>
                <w:b/>
                <w:color w:val="FF0000"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color w:val="FF0000"/>
                <w:sz w:val="24"/>
                <w:lang w:val="en-US" w:eastAsia="zh-CN"/>
              </w:rPr>
              <w:t>屋顶斜屋面。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钢制门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投放口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采用304不锈钢板剪折、焊接成型，并抛光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(共四个）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吊顶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采用40*60方管焊接成骨架，采用pvc扣板吊顶。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地板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100*100、80*40、60*40镀锌钢管焊成框架做支撑+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地板采用2.0MM防滑钢板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照明，空开，投放口，字体，背胶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垃圾分类标识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水</w:t>
            </w:r>
            <w:r>
              <w:rPr>
                <w:rFonts w:hint="eastAsia"/>
                <w:sz w:val="24"/>
              </w:rPr>
              <w:t>电系统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LED</w:t>
            </w:r>
            <w:r>
              <w:rPr>
                <w:rFonts w:hint="eastAsia"/>
                <w:sz w:val="24"/>
              </w:rPr>
              <w:t>吸顶灯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漏电开关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五孔</w:t>
            </w:r>
            <w:r>
              <w:rPr>
                <w:rFonts w:hint="eastAsia"/>
                <w:sz w:val="24"/>
                <w:lang w:val="en-US" w:eastAsia="zh-CN"/>
              </w:rPr>
              <w:t>防水</w:t>
            </w:r>
            <w:r>
              <w:rPr>
                <w:rFonts w:hint="eastAsia"/>
                <w:sz w:val="24"/>
              </w:rPr>
              <w:t>电源插座</w:t>
            </w:r>
            <w:r>
              <w:rPr>
                <w:rFonts w:hint="eastAsia"/>
                <w:sz w:val="24"/>
                <w:lang w:val="en-US" w:eastAsia="zh-CN"/>
              </w:rPr>
              <w:t>两个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暗敷线路、2.5平方护套线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配备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进水口，出水口，地漏、水龙头、压水枪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辅料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玻璃胶、氩气、氩焊丝、抛光材料等，立柱底部装有15*15*6铁板并打孔可用于固定膨胀螺丝和起到接地作用。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每平方最高限价3200元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按实际平方数结算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4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ascii="宋体" w:hAnsi="宋体" w:cs="宋体"/>
                <w:sz w:val="24"/>
              </w:rPr>
              <w:t>此价格含运费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含普票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含卸货</w:t>
            </w:r>
            <w:r>
              <w:rPr>
                <w:rFonts w:hint="eastAsia" w:ascii="宋体" w:hAnsi="宋体" w:cs="宋体"/>
                <w:sz w:val="24"/>
              </w:rPr>
              <w:t>，成品拉到现场。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.提供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sz w:val="24"/>
              </w:rPr>
              <w:t>检验报告复印件，其中检测要求符合GB8624-2012标准要求。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.镀锌钢管符合GB/T3091-2015低压流体输送用焊接钢管要求。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.提供现场勘查证明书及垃圾分类房的外观效果图，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上述文件必须在投标现场提供给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确认。</w:t>
            </w:r>
          </w:p>
        </w:tc>
      </w:tr>
    </w:tbl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color w:val="333333"/>
          <w:spacing w:val="8"/>
          <w:sz w:val="24"/>
          <w:shd w:val="clear" w:color="auto" w:fill="FFFFFF"/>
        </w:rPr>
      </w:pPr>
    </w:p>
    <w:tbl>
      <w:tblPr>
        <w:tblStyle w:val="3"/>
        <w:tblpPr w:leftFromText="180" w:rightFromText="180" w:vertAnchor="page" w:horzAnchor="page" w:tblpX="924" w:tblpY="14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1500"/>
        <w:gridCol w:w="1547"/>
        <w:gridCol w:w="4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分类亭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附图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如下</w:t>
            </w:r>
            <w:r>
              <w:rPr>
                <w:rFonts w:hint="eastAsia" w:ascii="宋体" w:hAnsi="宋体" w:cs="宋体"/>
                <w:kern w:val="0"/>
                <w:sz w:val="24"/>
              </w:rPr>
              <w:t>效果图内宣传材料及垃圾仅作为效果展示。实际样式及内容由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投标</w:t>
            </w:r>
            <w:r>
              <w:rPr>
                <w:rFonts w:hint="eastAsia" w:ascii="宋体" w:hAnsi="宋体" w:cs="宋体"/>
                <w:kern w:val="0"/>
                <w:sz w:val="24"/>
              </w:rPr>
              <w:t>单位提供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drawing>
                <wp:inline distT="0" distB="0" distL="114300" distR="114300">
                  <wp:extent cx="1833245" cy="1394460"/>
                  <wp:effectExtent l="0" t="0" r="14605" b="15240"/>
                  <wp:docPr id="1" name="图片 2" descr="微信图片_2021080420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微信图片_202108042024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6540" b="5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245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规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长8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宽2</w:t>
            </w:r>
            <w:r>
              <w:rPr>
                <w:rFonts w:hint="eastAsia"/>
                <w:sz w:val="24"/>
              </w:rPr>
              <w:t>*</w:t>
            </w:r>
            <w:r>
              <w:rPr>
                <w:rFonts w:hint="eastAsia"/>
                <w:sz w:val="24"/>
                <w:lang w:val="en-US" w:eastAsia="zh-CN"/>
              </w:rPr>
              <w:t>高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</w:rPr>
              <w:t>单位米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主体材料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立柱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100mm*100mm*2.0</w:t>
            </w:r>
            <w:r>
              <w:rPr>
                <w:rFonts w:hint="eastAsia"/>
                <w:sz w:val="24"/>
              </w:rPr>
              <w:t>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 w:val="24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横梁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80mm*80mm*2.0、 80mm*40mm*2.0钢管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墙体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封板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站台式的垃圾屋三面要相对密封。双层夹心彩钢板厚度为 50mm ，</w:t>
            </w:r>
            <w:r>
              <w:rPr>
                <w:rFonts w:hint="eastAsia"/>
                <w:lang w:val="en-US" w:eastAsia="zh-CN"/>
              </w:rPr>
              <w:t>防火材料；</w:t>
            </w:r>
            <w:r>
              <w:rPr>
                <w:rFonts w:hint="eastAsia"/>
              </w:rPr>
              <w:t>双面白色；设计正面 2 块宣传栏、侧面正反 4 块宣传栏；正面 2 块宣传展示板使用背面 KT 板、内容高清外户写真、面板采用亚克力集成；侧面 4 块采用 PVC+ 户外写真材料屋顶垃圾亭标题文字使用 PVC 立体字。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颜色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按双方确定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屋顶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b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Cs w:val="21"/>
              </w:rPr>
              <w:t>镀锌钢管成型上铺镀锌钢板密封成型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地板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100*100、80*40、60*40镀锌钢管焊成框架做支撑+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地板采用瓷砖铺面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配置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照明，空开，投放口，字体，背胶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垃圾分类标识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水</w:t>
            </w:r>
            <w:r>
              <w:rPr>
                <w:rFonts w:hint="eastAsia"/>
                <w:sz w:val="24"/>
              </w:rPr>
              <w:t>电系统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LED</w:t>
            </w:r>
            <w:r>
              <w:rPr>
                <w:rFonts w:hint="eastAsia"/>
                <w:sz w:val="24"/>
              </w:rPr>
              <w:t>吸顶灯</w:t>
            </w:r>
            <w:r>
              <w:rPr>
                <w:rFonts w:hint="eastAsia"/>
                <w:sz w:val="24"/>
                <w:lang w:eastAsia="zh-CN"/>
              </w:rPr>
              <w:t>、</w:t>
            </w:r>
            <w:r>
              <w:rPr>
                <w:rFonts w:hint="eastAsia"/>
                <w:sz w:val="24"/>
                <w:lang w:val="en-US" w:eastAsia="zh-CN"/>
              </w:rPr>
              <w:t>灭蝇灯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漏电开关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五孔</w:t>
            </w:r>
            <w:r>
              <w:rPr>
                <w:rFonts w:hint="eastAsia"/>
                <w:sz w:val="24"/>
                <w:lang w:val="en-US" w:eastAsia="zh-CN"/>
              </w:rPr>
              <w:t>防水</w:t>
            </w:r>
            <w:r>
              <w:rPr>
                <w:rFonts w:hint="eastAsia"/>
                <w:sz w:val="24"/>
              </w:rPr>
              <w:t>电源插座</w:t>
            </w:r>
            <w:r>
              <w:rPr>
                <w:rFonts w:hint="eastAsia"/>
                <w:sz w:val="24"/>
                <w:lang w:val="en-US" w:eastAsia="zh-CN"/>
              </w:rPr>
              <w:t>两个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暗敷线路、2.5平方护套线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配备</w:t>
            </w: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进水口，出水口，地漏、水龙头、压水枪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辅料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玻璃胶、氩气、氩焊丝、抛光材料等，立柱底部装有15*15*6铁板并打孔可用于固定膨胀螺丝和起到接地作用。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每平方最高限价2000元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按实际平方数结算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工期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9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color w:val="00000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5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1、</w:t>
            </w:r>
            <w:r>
              <w:rPr>
                <w:rFonts w:ascii="宋体" w:hAnsi="宋体" w:cs="宋体"/>
                <w:sz w:val="24"/>
              </w:rPr>
              <w:t>此价格含运费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含普票</w:t>
            </w:r>
            <w:r>
              <w:rPr>
                <w:rFonts w:hint="eastAsia" w:ascii="宋体" w:hAnsi="宋体" w:cs="宋体"/>
                <w:sz w:val="24"/>
              </w:rPr>
              <w:t>、</w:t>
            </w:r>
            <w:r>
              <w:rPr>
                <w:rFonts w:ascii="宋体" w:hAnsi="宋体" w:cs="宋体"/>
                <w:sz w:val="24"/>
              </w:rPr>
              <w:t>含卸货</w:t>
            </w:r>
            <w:r>
              <w:rPr>
                <w:rFonts w:hint="eastAsia" w:ascii="宋体" w:hAnsi="宋体" w:cs="宋体"/>
                <w:sz w:val="24"/>
              </w:rPr>
              <w:t>，成品拉到现场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.提供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检验报告复印件，其中检测要求符合GB8624-2012标准要求。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.镀锌钢管符合GB/T3091-2015低压流体输送用焊接钢管要求。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.提供现场勘查证明书及垃圾分类房的外观效果图，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上述文件必须在投标现场提供给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校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方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确认。</w:t>
            </w:r>
          </w:p>
        </w:tc>
      </w:tr>
    </w:tbl>
    <w:p>
      <w:pPr>
        <w:pStyle w:val="2"/>
        <w:spacing w:line="360" w:lineRule="exact"/>
        <w:ind w:left="0" w:leftChars="0" w:firstLine="0" w:firstLineChars="0"/>
        <w:jc w:val="both"/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pgSz w:w="11907" w:h="16840"/>
      <w:pgMar w:top="1247" w:right="1134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378FB"/>
    <w:rsid w:val="7063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20"/>
    </w:pPr>
    <w:rPr>
      <w:sz w:val="28"/>
    </w:rPr>
  </w:style>
  <w:style w:type="character" w:styleId="5">
    <w:name w:val="Strong"/>
    <w:qFormat/>
    <w:uiPriority w:val="0"/>
    <w:rPr>
      <w:b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2021-08-11T07:49:00Z</dcterms:created>
  <dc:creator>Administrator</dc:creator>
  <cp:lastModifiedBy>Administrator</cp:lastModifiedBy>
  <dcterms:modified xsi:type="dcterms:W3CDTF">2021-08-11T07:49:52Z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60EC5240E630415695394006DB2FB377</vt:lpwstr>
  </property>
</Properties>
</file>